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1"/>
        <w:gridCol w:w="1432"/>
        <w:gridCol w:w="1200"/>
        <w:gridCol w:w="1963"/>
        <w:gridCol w:w="1260"/>
        <w:gridCol w:w="1204"/>
      </w:tblGrid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Населенный пункт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Стоимость доставки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км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Боргустанская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Аликоновка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Суворовская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Белореченский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Зеленогорский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Санамер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Пчелобаза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Юца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Подкумок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Лермонтов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Нарзанный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Железноводск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Луночарского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Мин-Воды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Индустрия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Усть-Джегута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Левоберезовский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Элькуш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Верхнеподкумский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Неженский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Иноземцево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Архыз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Ниж. Александров.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 Долина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Капельница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Новоблагодарный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Джага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Конезавод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Кичибалык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Мирный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 курган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Зольская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Учкекен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Терезе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Восток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Римгорское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Ессентуки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Ессентукская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Уголь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Ясная Поляна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Бекешевская</w:t>
            </w:r>
          </w:p>
        </w:tc>
        <w:tc>
          <w:tcPr>
            <w:tcW w:w="14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sz w:val="36"/>
        <w:szCs w:val="36"/>
      </w:rPr>
    </w:pPr>
    <w:r>
      <w:rPr>
        <w:sz w:val="36"/>
        <w:szCs w:val="36"/>
      </w:rPr>
      <w:t>Кисловодск Моон от 4.12.23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e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e05e30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e05e3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e05e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e05e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593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LibreOffice/6.3.2.2$Windows_x86 LibreOffice_project/98b30e735bda24bc04ab42594c85f7fd8be07b9c</Application>
  <Pages>1</Pages>
  <Words>154</Words>
  <Characters>719</Characters>
  <CharactersWithSpaces>732</CharactersWithSpaces>
  <Paragraphs>142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2022-03-29T09:38:00Z</dcterms:created>
  <dc:creator>Артур</dc:creator>
  <dc:description/>
  <dc:language>ru-RU</dc:language>
  <cp:lastModifiedBy>Артур</cp:lastModifiedBy>
  <cp:lastPrinted>2023-10-19T06:33:00Z</cp:lastPrinted>
  <dcterms:modified xsi:type="dcterms:W3CDTF">2023-11-30T11:37:00Z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